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A079" w14:textId="77777777" w:rsidR="00BA3082" w:rsidRDefault="00BA3082" w:rsidP="00352B5B">
      <w:pPr>
        <w:pStyle w:val="Title"/>
      </w:pPr>
      <w:r>
        <w:t>SOSORT Awards Guidelines</w:t>
      </w:r>
    </w:p>
    <w:p w14:paraId="3020E94C" w14:textId="77777777" w:rsidR="00BA3082" w:rsidRDefault="00BA3082" w:rsidP="00BA3082">
      <w:pPr>
        <w:pStyle w:val="Heading2"/>
      </w:pPr>
      <w:r>
        <w:t>SOSORT Paper and Poster Award Guidelines</w:t>
      </w:r>
    </w:p>
    <w:p w14:paraId="79A2C9F2" w14:textId="77777777" w:rsidR="00BA3082" w:rsidRDefault="00BA3082" w:rsidP="00BA3082">
      <w:r>
        <w:t xml:space="preserve"> </w:t>
      </w:r>
    </w:p>
    <w:p w14:paraId="752A31BC" w14:textId="77777777" w:rsidR="00BA3082" w:rsidRDefault="00BA3082" w:rsidP="00BA3082">
      <w:pPr>
        <w:pStyle w:val="Heading1"/>
      </w:pPr>
      <w:r>
        <w:t>What is the SOSORT Best Paper Award?</w:t>
      </w:r>
    </w:p>
    <w:p w14:paraId="6EC2FDFE" w14:textId="77777777" w:rsidR="00BA3082" w:rsidRDefault="00BA3082" w:rsidP="00BA3082">
      <w:r>
        <w:t>Continuing the tradition started at the 2008 meeting in Athens, the SOSORT Paper Award is presented to the two best eligible research papers presented during the Annual meeting. In recognition of this accomplishment, SOSORT will pay the article processing fees for open access publication.</w:t>
      </w:r>
    </w:p>
    <w:p w14:paraId="4996ED7D" w14:textId="77777777" w:rsidR="00BA3082" w:rsidRDefault="00BA3082" w:rsidP="00BA3082">
      <w:r>
        <w:t xml:space="preserve"> </w:t>
      </w:r>
    </w:p>
    <w:p w14:paraId="3E21A3C2" w14:textId="77777777" w:rsidR="00BA3082" w:rsidRDefault="00BA3082" w:rsidP="00BA3082">
      <w:pPr>
        <w:pStyle w:val="Heading3"/>
      </w:pPr>
      <w:r>
        <w:t>Eligibility Requirements</w:t>
      </w:r>
    </w:p>
    <w:p w14:paraId="2B943107" w14:textId="35820E01" w:rsidR="00BA3082" w:rsidRDefault="00BA3082" w:rsidP="00BA3082">
      <w:pPr>
        <w:pStyle w:val="ListParagraph"/>
        <w:numPr>
          <w:ilvl w:val="0"/>
          <w:numId w:val="5"/>
        </w:numPr>
      </w:pPr>
      <w:r>
        <w:t>One of the authors must be able to attend and present the research during the SOSORT Annual Meeting.</w:t>
      </w:r>
    </w:p>
    <w:p w14:paraId="6F29B46E" w14:textId="000BE66A" w:rsidR="00BA3082" w:rsidRDefault="00BA3082" w:rsidP="00BA3082">
      <w:pPr>
        <w:pStyle w:val="ListParagraph"/>
        <w:numPr>
          <w:ilvl w:val="0"/>
          <w:numId w:val="5"/>
        </w:numPr>
      </w:pPr>
      <w:r>
        <w:t>Appropriate human subjects’ research approval (or waiver) must have been obtained and documented.</w:t>
      </w:r>
    </w:p>
    <w:p w14:paraId="2DFBC677" w14:textId="19820F06" w:rsidR="00BA3082" w:rsidRDefault="00BA3082" w:rsidP="00BA3082">
      <w:pPr>
        <w:pStyle w:val="ListParagraph"/>
        <w:numPr>
          <w:ilvl w:val="0"/>
          <w:numId w:val="5"/>
        </w:numPr>
      </w:pPr>
      <w:r>
        <w:t>The paper must not have been published or accepted for publication prior to the meeting.</w:t>
      </w:r>
    </w:p>
    <w:p w14:paraId="2EF9894A" w14:textId="437FC209" w:rsidR="00BA3082" w:rsidRDefault="00BA3082" w:rsidP="00BA3082">
      <w:pPr>
        <w:pStyle w:val="ListParagraph"/>
        <w:numPr>
          <w:ilvl w:val="0"/>
          <w:numId w:val="5"/>
        </w:numPr>
      </w:pPr>
      <w:r>
        <w:t>The paper must represent original work, offering findings which are substantially different than previously presented or published work. Longer-term follow-ups of an established cohort are acceptable if the follow-up addresses a different research question than in the earlier period.</w:t>
      </w:r>
    </w:p>
    <w:p w14:paraId="3614AF5B" w14:textId="0BDAB631" w:rsidR="00BA3082" w:rsidRDefault="00BA3082" w:rsidP="00BA3082">
      <w:pPr>
        <w:pStyle w:val="ListParagraph"/>
        <w:numPr>
          <w:ilvl w:val="0"/>
          <w:numId w:val="5"/>
        </w:numPr>
      </w:pPr>
      <w:r>
        <w:t>All authors must agree in advance, that if presented with an Award, they will submit the manuscript for open access publication in the SOSORT affiliated journal: the European Spine Journal. SOSORT will reimburse the authors for open access publication fees.</w:t>
      </w:r>
    </w:p>
    <w:p w14:paraId="537AC74A" w14:textId="5B642F32" w:rsidR="00BA3082" w:rsidRDefault="00BA3082" w:rsidP="00BA3082">
      <w:pPr>
        <w:pStyle w:val="ListParagraph"/>
        <w:numPr>
          <w:ilvl w:val="0"/>
          <w:numId w:val="3"/>
        </w:numPr>
      </w:pPr>
      <w:r>
        <w:t>The title submitted to the journal will include (SOSORT 2024 AWARD WINNER)</w:t>
      </w:r>
    </w:p>
    <w:p w14:paraId="3CE48214" w14:textId="326F4150" w:rsidR="00BA3082" w:rsidRDefault="00BA3082" w:rsidP="00BA3082">
      <w:pPr>
        <w:pStyle w:val="ListParagraph"/>
        <w:numPr>
          <w:ilvl w:val="0"/>
          <w:numId w:val="3"/>
        </w:numPr>
      </w:pPr>
      <w:r>
        <w:t>If the affiliated journal does not accept the paper for publication, The authors will submit to another journal for Open Access publication</w:t>
      </w:r>
      <w:r w:rsidR="00846E09">
        <w:t xml:space="preserve"> selected in collaboration with the SOSORT scientific committee</w:t>
      </w:r>
      <w:r>
        <w:t>.</w:t>
      </w:r>
    </w:p>
    <w:p w14:paraId="4091EEE3" w14:textId="24BC514A" w:rsidR="00BA3082" w:rsidRDefault="00BA3082" w:rsidP="00BA3082">
      <w:pPr>
        <w:pStyle w:val="ListParagraph"/>
        <w:numPr>
          <w:ilvl w:val="0"/>
          <w:numId w:val="3"/>
        </w:numPr>
      </w:pPr>
      <w:r>
        <w:t xml:space="preserve">The award of the Open Access publication cost is valid for publication within two years of receiving the award. </w:t>
      </w:r>
    </w:p>
    <w:p w14:paraId="5297F6DF" w14:textId="67874FA2" w:rsidR="00BA3082" w:rsidRDefault="00BA3082" w:rsidP="00BA3082">
      <w:pPr>
        <w:ind w:left="426" w:hanging="426"/>
      </w:pPr>
      <w:r>
        <w:tab/>
        <w:t xml:space="preserve"> </w:t>
      </w:r>
    </w:p>
    <w:p w14:paraId="2AE6A76C" w14:textId="77777777" w:rsidR="00BA3082" w:rsidRDefault="00BA3082" w:rsidP="00BA3082">
      <w:pPr>
        <w:pStyle w:val="Heading3"/>
      </w:pPr>
      <w:r>
        <w:t>Process for Selecting the SOSORT Paper Award Winners</w:t>
      </w:r>
    </w:p>
    <w:p w14:paraId="6DB1AEFA" w14:textId="7A1E0687" w:rsidR="00BA3082" w:rsidRDefault="00BA3082" w:rsidP="00BA3082">
      <w:pPr>
        <w:pStyle w:val="ListParagraph"/>
        <w:numPr>
          <w:ilvl w:val="0"/>
          <w:numId w:val="7"/>
        </w:numPr>
      </w:pPr>
      <w:r>
        <w:t>The Scientific Committee reviews the eligible abstracts and the top 10 are selected for a review of a full text manuscript by the SOSORT Award Committee.</w:t>
      </w:r>
    </w:p>
    <w:p w14:paraId="52313C9A" w14:textId="77777777" w:rsidR="00352B5B" w:rsidRDefault="00BA3082" w:rsidP="00BA3082">
      <w:pPr>
        <w:pStyle w:val="ListParagraph"/>
        <w:numPr>
          <w:ilvl w:val="0"/>
          <w:numId w:val="7"/>
        </w:numPr>
      </w:pPr>
      <w:r>
        <w:t xml:space="preserve">The authors of the selected abstracts will be asked to submit a full manuscript with tables and references formatted as per the instructions for authors of the European Spine Journal, the affiliated journal for SOSORT. </w:t>
      </w:r>
    </w:p>
    <w:p w14:paraId="5492975E" w14:textId="0AFACA58" w:rsidR="00BA3082" w:rsidRDefault="00BA3082" w:rsidP="00352B5B">
      <w:pPr>
        <w:pStyle w:val="ListParagraph"/>
        <w:numPr>
          <w:ilvl w:val="1"/>
          <w:numId w:val="7"/>
        </w:numPr>
      </w:pPr>
      <w:r>
        <w:t>A full manuscript will not only provide the Award Committee the detail necessary for making the decision, but will also promote timely submission of research relevant to SOSORT to a journal after the Awards are announced.</w:t>
      </w:r>
    </w:p>
    <w:p w14:paraId="16C5D661" w14:textId="208533D6" w:rsidR="00BA3082" w:rsidRDefault="00BA3082" w:rsidP="00BA3082">
      <w:pPr>
        <w:pStyle w:val="ListParagraph"/>
        <w:numPr>
          <w:ilvl w:val="0"/>
          <w:numId w:val="7"/>
        </w:numPr>
      </w:pPr>
      <w:r>
        <w:lastRenderedPageBreak/>
        <w:t>The SOSORT Award Committee is comprised of members of the Scientific Committee</w:t>
      </w:r>
      <w:r w:rsidR="00352B5B">
        <w:t>,</w:t>
      </w:r>
      <w:r>
        <w:t xml:space="preserve"> the SOSORT Advisory Committee</w:t>
      </w:r>
      <w:r w:rsidR="00846E09">
        <w:t xml:space="preserve">. To facilitate more rapid publication, reviewers assigned by </w:t>
      </w:r>
      <w:r w:rsidR="00352B5B">
        <w:t>the European Spine Journal editorial review team</w:t>
      </w:r>
      <w:r w:rsidR="00846E09">
        <w:t xml:space="preserve"> will be assigned early and they will also submit comments to the award committee</w:t>
      </w:r>
      <w:r>
        <w:t>. The Scientific chair will ensure that no member has a conflict of interest (e.g. authorship or institutional affiliation) with any of the papers under review.</w:t>
      </w:r>
    </w:p>
    <w:p w14:paraId="3EBE09ED" w14:textId="570B65EF" w:rsidR="00BA3082" w:rsidRDefault="00BA3082" w:rsidP="00BA3082">
      <w:pPr>
        <w:pStyle w:val="ListParagraph"/>
        <w:numPr>
          <w:ilvl w:val="0"/>
          <w:numId w:val="7"/>
        </w:numPr>
      </w:pPr>
      <w:r>
        <w:t>All Award candidates will present their papers during a dedicated session at the Annual meeting.</w:t>
      </w:r>
    </w:p>
    <w:p w14:paraId="1B8F95E7" w14:textId="0C376D7E" w:rsidR="00BA3082" w:rsidRDefault="00BA3082" w:rsidP="00BA3082">
      <w:pPr>
        <w:pStyle w:val="ListParagraph"/>
        <w:numPr>
          <w:ilvl w:val="0"/>
          <w:numId w:val="7"/>
        </w:numPr>
      </w:pPr>
      <w:r>
        <w:t xml:space="preserve">Conference participants will have the opportunity to contribute to the selection process by scoring the presentations during the Award sessions. Participant and </w:t>
      </w:r>
      <w:r w:rsidR="00846E09">
        <w:t>c</w:t>
      </w:r>
      <w:r>
        <w:t>ommittee scores will both be taken into consideration by the Award Committee as it makes the final selections.</w:t>
      </w:r>
    </w:p>
    <w:p w14:paraId="6E76795C" w14:textId="77777777" w:rsidR="00BA3082" w:rsidRDefault="00BA3082" w:rsidP="00352B5B">
      <w:pPr>
        <w:pStyle w:val="Heading3"/>
      </w:pPr>
      <w:r>
        <w:t>Review Criteria</w:t>
      </w:r>
    </w:p>
    <w:p w14:paraId="521AB256" w14:textId="77777777" w:rsidR="00BA3082" w:rsidRDefault="00BA3082" w:rsidP="00BA3082">
      <w:r>
        <w:t>Submissions will be rated based on the strength of the manuscript and presentation in the following areas:</w:t>
      </w:r>
    </w:p>
    <w:p w14:paraId="65386714" w14:textId="08753477" w:rsidR="00BA3082" w:rsidRDefault="00BA3082" w:rsidP="00352B5B">
      <w:pPr>
        <w:pStyle w:val="ListParagraph"/>
        <w:numPr>
          <w:ilvl w:val="0"/>
          <w:numId w:val="8"/>
        </w:numPr>
      </w:pPr>
      <w:r>
        <w:t>Importance of the research question</w:t>
      </w:r>
    </w:p>
    <w:p w14:paraId="3FD7624D" w14:textId="52B48BFE" w:rsidR="00BA3082" w:rsidRDefault="00BA3082" w:rsidP="00352B5B">
      <w:pPr>
        <w:pStyle w:val="ListParagraph"/>
        <w:numPr>
          <w:ilvl w:val="0"/>
          <w:numId w:val="8"/>
        </w:numPr>
      </w:pPr>
      <w:r>
        <w:t>Credibility of the methodology and statistical analysis</w:t>
      </w:r>
    </w:p>
    <w:p w14:paraId="44E2FD5D" w14:textId="13400DBD" w:rsidR="00BA3082" w:rsidRDefault="00BA3082" w:rsidP="00352B5B">
      <w:pPr>
        <w:pStyle w:val="ListParagraph"/>
        <w:numPr>
          <w:ilvl w:val="0"/>
          <w:numId w:val="8"/>
        </w:numPr>
      </w:pPr>
      <w:r>
        <w:t>Contribution of findings to existing knowledge</w:t>
      </w:r>
    </w:p>
    <w:p w14:paraId="531EA702" w14:textId="77777777" w:rsidR="00BA3082" w:rsidRDefault="00BA3082" w:rsidP="00352B5B">
      <w:pPr>
        <w:pStyle w:val="ListParagraph"/>
        <w:numPr>
          <w:ilvl w:val="0"/>
          <w:numId w:val="8"/>
        </w:numPr>
      </w:pPr>
      <w:r>
        <w:t>Quality of podium presentation</w:t>
      </w:r>
    </w:p>
    <w:p w14:paraId="59F9E9D7" w14:textId="77777777" w:rsidR="00BA3082" w:rsidRDefault="00BA3082" w:rsidP="00BA3082">
      <w:r>
        <w:t xml:space="preserve"> </w:t>
      </w:r>
    </w:p>
    <w:p w14:paraId="638CCF72" w14:textId="4A957F4D" w:rsidR="00BA3082" w:rsidRDefault="00BA3082" w:rsidP="00BA3082">
      <w:pPr>
        <w:pStyle w:val="Heading3"/>
      </w:pPr>
      <w:r>
        <w:t>SOSORT Poster Awards</w:t>
      </w:r>
    </w:p>
    <w:p w14:paraId="2BFF294C" w14:textId="7CFB6FCA" w:rsidR="00BA3082" w:rsidRDefault="00BA3082" w:rsidP="00BA3082">
      <w:r>
        <w:t xml:space="preserve">Every year, valuable research and clinical knowledge are shared during the SOSORT Poster sessions. </w:t>
      </w:r>
      <w:r w:rsidR="00846E09">
        <w:t>To</w:t>
      </w:r>
      <w:r>
        <w:t xml:space="preserve"> recognize this work, we </w:t>
      </w:r>
      <w:r w:rsidR="00352B5B">
        <w:t>will once again offer a</w:t>
      </w:r>
      <w:r>
        <w:t xml:space="preserve"> SOSORT Poster Awards. All posters will be automatically eligible for consideration.</w:t>
      </w:r>
    </w:p>
    <w:p w14:paraId="76E01D20" w14:textId="653557BD" w:rsidR="00BA3082" w:rsidRDefault="00BA3082" w:rsidP="00BA3082">
      <w:r>
        <w:t xml:space="preserve">Conference participants will have the opportunity to vote on their top choices. Their reviews will be added to those of the Scientific Committee and the top 2 posters will </w:t>
      </w:r>
      <w:r w:rsidR="00352B5B">
        <w:t>receive an award certificate</w:t>
      </w:r>
      <w:r>
        <w:t>.</w:t>
      </w:r>
    </w:p>
    <w:p w14:paraId="02842202" w14:textId="4BCB1156" w:rsidR="00BA3082" w:rsidRDefault="00BA3082" w:rsidP="00BA3082">
      <w:r>
        <w:t>The SOSORT</w:t>
      </w:r>
      <w:r w:rsidR="00352B5B">
        <w:t>2024</w:t>
      </w:r>
      <w:r>
        <w:t xml:space="preserve"> Paper and Poster Award winners will be announced on the last day of the meeting.</w:t>
      </w:r>
    </w:p>
    <w:p w14:paraId="16BCB6DB" w14:textId="77777777" w:rsidR="00B25B79" w:rsidRPr="00BA3082" w:rsidRDefault="00B25B79" w:rsidP="00BA3082"/>
    <w:sectPr w:rsidR="00B25B79" w:rsidRPr="00BA3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71A"/>
    <w:multiLevelType w:val="hybridMultilevel"/>
    <w:tmpl w:val="B1A0E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559E5"/>
    <w:multiLevelType w:val="hybridMultilevel"/>
    <w:tmpl w:val="5C3268C4"/>
    <w:lvl w:ilvl="0" w:tplc="88128672">
      <w:start w:val="1"/>
      <w:numFmt w:val="decimal"/>
      <w:lvlText w:val="%1."/>
      <w:lvlJc w:val="left"/>
      <w:pPr>
        <w:ind w:left="720" w:hanging="720"/>
      </w:pPr>
      <w:rPr>
        <w:rFonts w:hint="default"/>
      </w:rPr>
    </w:lvl>
    <w:lvl w:ilvl="1" w:tplc="10090001">
      <w:start w:val="1"/>
      <w:numFmt w:val="bullet"/>
      <w:lvlText w:val=""/>
      <w:lvlJc w:val="left"/>
      <w:pPr>
        <w:ind w:left="1146"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30157"/>
    <w:multiLevelType w:val="hybridMultilevel"/>
    <w:tmpl w:val="27DCAF5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1E7F172C"/>
    <w:multiLevelType w:val="hybridMultilevel"/>
    <w:tmpl w:val="5D8EA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771B70"/>
    <w:multiLevelType w:val="hybridMultilevel"/>
    <w:tmpl w:val="07B4D800"/>
    <w:lvl w:ilvl="0" w:tplc="AE9AD54A">
      <w:start w:val="1"/>
      <w:numFmt w:val="decimal"/>
      <w:lvlText w:val="%1."/>
      <w:lvlJc w:val="left"/>
      <w:pPr>
        <w:ind w:left="428" w:hanging="428"/>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1E9209E"/>
    <w:multiLevelType w:val="multilevel"/>
    <w:tmpl w:val="F698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62374"/>
    <w:multiLevelType w:val="multilevel"/>
    <w:tmpl w:val="AD74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7464A"/>
    <w:multiLevelType w:val="hybridMultilevel"/>
    <w:tmpl w:val="88ACA9FE"/>
    <w:lvl w:ilvl="0" w:tplc="AE9AD54A">
      <w:start w:val="1"/>
      <w:numFmt w:val="decimal"/>
      <w:lvlText w:val="%1."/>
      <w:lvlJc w:val="left"/>
      <w:pPr>
        <w:ind w:left="428" w:hanging="42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598151">
    <w:abstractNumId w:val="6"/>
  </w:num>
  <w:num w:numId="2" w16cid:durableId="597523802">
    <w:abstractNumId w:val="5"/>
  </w:num>
  <w:num w:numId="3" w16cid:durableId="1187911564">
    <w:abstractNumId w:val="2"/>
  </w:num>
  <w:num w:numId="4" w16cid:durableId="1500458554">
    <w:abstractNumId w:val="3"/>
  </w:num>
  <w:num w:numId="5" w16cid:durableId="361057603">
    <w:abstractNumId w:val="4"/>
  </w:num>
  <w:num w:numId="6" w16cid:durableId="676663125">
    <w:abstractNumId w:val="7"/>
  </w:num>
  <w:num w:numId="7" w16cid:durableId="443960803">
    <w:abstractNumId w:val="1"/>
  </w:num>
  <w:num w:numId="8" w16cid:durableId="2421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82"/>
    <w:rsid w:val="00126644"/>
    <w:rsid w:val="00140AF6"/>
    <w:rsid w:val="00352B5B"/>
    <w:rsid w:val="004B4926"/>
    <w:rsid w:val="00676336"/>
    <w:rsid w:val="00846E09"/>
    <w:rsid w:val="00B25B79"/>
    <w:rsid w:val="00BA3082"/>
    <w:rsid w:val="00EE7E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E699"/>
  <w15:chartTrackingRefBased/>
  <w15:docId w15:val="{CC3C8416-1487-49CF-8D92-AF82DB73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A308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rPr>
  </w:style>
  <w:style w:type="paragraph" w:styleId="Heading3">
    <w:name w:val="heading 3"/>
    <w:basedOn w:val="Normal"/>
    <w:next w:val="Normal"/>
    <w:link w:val="Heading3Char"/>
    <w:uiPriority w:val="9"/>
    <w:unhideWhenUsed/>
    <w:qFormat/>
    <w:rsid w:val="00BA30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082"/>
    <w:rPr>
      <w:rFonts w:ascii="Times New Roman" w:eastAsia="Times New Roman" w:hAnsi="Times New Roman" w:cs="Times New Roman"/>
      <w:b/>
      <w:bCs/>
      <w:kern w:val="0"/>
      <w:sz w:val="36"/>
      <w:szCs w:val="36"/>
      <w:lang w:eastAsia="en-CA"/>
    </w:rPr>
  </w:style>
  <w:style w:type="character" w:styleId="Hyperlink">
    <w:name w:val="Hyperlink"/>
    <w:basedOn w:val="DefaultParagraphFont"/>
    <w:uiPriority w:val="99"/>
    <w:semiHidden/>
    <w:unhideWhenUsed/>
    <w:rsid w:val="00BA3082"/>
    <w:rPr>
      <w:color w:val="0000FF"/>
      <w:u w:val="single"/>
    </w:rPr>
  </w:style>
  <w:style w:type="paragraph" w:styleId="NormalWeb">
    <w:name w:val="Normal (Web)"/>
    <w:basedOn w:val="Normal"/>
    <w:uiPriority w:val="99"/>
    <w:semiHidden/>
    <w:unhideWhenUsed/>
    <w:rsid w:val="00BA308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character" w:styleId="Strong">
    <w:name w:val="Strong"/>
    <w:basedOn w:val="DefaultParagraphFont"/>
    <w:uiPriority w:val="22"/>
    <w:qFormat/>
    <w:rsid w:val="00BA3082"/>
    <w:rPr>
      <w:b/>
      <w:bCs/>
    </w:rPr>
  </w:style>
  <w:style w:type="character" w:customStyle="1" w:styleId="Heading1Char">
    <w:name w:val="Heading 1 Char"/>
    <w:basedOn w:val="DefaultParagraphFont"/>
    <w:link w:val="Heading1"/>
    <w:uiPriority w:val="9"/>
    <w:rsid w:val="00BA308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A308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A3082"/>
    <w:rPr>
      <w:sz w:val="16"/>
      <w:szCs w:val="16"/>
    </w:rPr>
  </w:style>
  <w:style w:type="paragraph" w:styleId="CommentText">
    <w:name w:val="annotation text"/>
    <w:basedOn w:val="Normal"/>
    <w:link w:val="CommentTextChar"/>
    <w:uiPriority w:val="99"/>
    <w:unhideWhenUsed/>
    <w:rsid w:val="00BA3082"/>
    <w:pPr>
      <w:spacing w:line="240" w:lineRule="auto"/>
    </w:pPr>
    <w:rPr>
      <w:sz w:val="20"/>
      <w:szCs w:val="20"/>
    </w:rPr>
  </w:style>
  <w:style w:type="character" w:customStyle="1" w:styleId="CommentTextChar">
    <w:name w:val="Comment Text Char"/>
    <w:basedOn w:val="DefaultParagraphFont"/>
    <w:link w:val="CommentText"/>
    <w:uiPriority w:val="99"/>
    <w:rsid w:val="00BA3082"/>
    <w:rPr>
      <w:sz w:val="20"/>
      <w:szCs w:val="20"/>
    </w:rPr>
  </w:style>
  <w:style w:type="paragraph" w:styleId="CommentSubject">
    <w:name w:val="annotation subject"/>
    <w:basedOn w:val="CommentText"/>
    <w:next w:val="CommentText"/>
    <w:link w:val="CommentSubjectChar"/>
    <w:uiPriority w:val="99"/>
    <w:semiHidden/>
    <w:unhideWhenUsed/>
    <w:rsid w:val="00BA3082"/>
    <w:rPr>
      <w:b/>
      <w:bCs/>
    </w:rPr>
  </w:style>
  <w:style w:type="character" w:customStyle="1" w:styleId="CommentSubjectChar">
    <w:name w:val="Comment Subject Char"/>
    <w:basedOn w:val="CommentTextChar"/>
    <w:link w:val="CommentSubject"/>
    <w:uiPriority w:val="99"/>
    <w:semiHidden/>
    <w:rsid w:val="00BA3082"/>
    <w:rPr>
      <w:b/>
      <w:bCs/>
      <w:sz w:val="20"/>
      <w:szCs w:val="20"/>
    </w:rPr>
  </w:style>
  <w:style w:type="paragraph" w:styleId="ListParagraph">
    <w:name w:val="List Paragraph"/>
    <w:basedOn w:val="Normal"/>
    <w:uiPriority w:val="34"/>
    <w:qFormat/>
    <w:rsid w:val="00BA3082"/>
    <w:pPr>
      <w:ind w:left="720"/>
      <w:contextualSpacing/>
    </w:pPr>
  </w:style>
  <w:style w:type="paragraph" w:styleId="Title">
    <w:name w:val="Title"/>
    <w:basedOn w:val="Normal"/>
    <w:next w:val="Normal"/>
    <w:link w:val="TitleChar"/>
    <w:uiPriority w:val="10"/>
    <w:qFormat/>
    <w:rsid w:val="00352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B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4865">
      <w:bodyDiv w:val="1"/>
      <w:marLeft w:val="0"/>
      <w:marRight w:val="0"/>
      <w:marTop w:val="0"/>
      <w:marBottom w:val="0"/>
      <w:divBdr>
        <w:top w:val="none" w:sz="0" w:space="0" w:color="auto"/>
        <w:left w:val="none" w:sz="0" w:space="0" w:color="auto"/>
        <w:bottom w:val="none" w:sz="0" w:space="0" w:color="auto"/>
        <w:right w:val="none" w:sz="0" w:space="0" w:color="auto"/>
      </w:divBdr>
      <w:divsChild>
        <w:div w:id="1673679940">
          <w:marLeft w:val="0"/>
          <w:marRight w:val="0"/>
          <w:marTop w:val="30"/>
          <w:marBottom w:val="0"/>
          <w:divBdr>
            <w:top w:val="none" w:sz="0" w:space="0" w:color="auto"/>
            <w:left w:val="none" w:sz="0" w:space="0" w:color="auto"/>
            <w:bottom w:val="none" w:sz="0" w:space="0" w:color="auto"/>
            <w:right w:val="none" w:sz="0" w:space="0" w:color="auto"/>
          </w:divBdr>
        </w:div>
        <w:div w:id="1472671319">
          <w:marLeft w:val="0"/>
          <w:marRight w:val="0"/>
          <w:marTop w:val="0"/>
          <w:marBottom w:val="225"/>
          <w:divBdr>
            <w:top w:val="none" w:sz="0" w:space="0" w:color="auto"/>
            <w:left w:val="none" w:sz="0" w:space="0" w:color="auto"/>
            <w:bottom w:val="none" w:sz="0" w:space="0" w:color="auto"/>
            <w:right w:val="none" w:sz="0" w:space="0" w:color="auto"/>
          </w:divBdr>
          <w:divsChild>
            <w:div w:id="1345286840">
              <w:marLeft w:val="0"/>
              <w:marRight w:val="0"/>
              <w:marTop w:val="0"/>
              <w:marBottom w:val="0"/>
              <w:divBdr>
                <w:top w:val="none" w:sz="0" w:space="0" w:color="auto"/>
                <w:left w:val="none" w:sz="0" w:space="0" w:color="auto"/>
                <w:bottom w:val="none" w:sz="0" w:space="0" w:color="auto"/>
                <w:right w:val="none" w:sz="0" w:space="0" w:color="auto"/>
              </w:divBdr>
            </w:div>
            <w:div w:id="7401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593</Words>
  <Characters>3384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14</dc:creator>
  <cp:keywords/>
  <dc:description/>
  <cp:lastModifiedBy>Anonymous 14</cp:lastModifiedBy>
  <cp:revision>3</cp:revision>
  <dcterms:created xsi:type="dcterms:W3CDTF">2023-10-05T14:34:00Z</dcterms:created>
  <dcterms:modified xsi:type="dcterms:W3CDTF">2023-10-13T15:47:00Z</dcterms:modified>
</cp:coreProperties>
</file>